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AE3F" w14:textId="77777777" w:rsidR="006D799C" w:rsidRDefault="00000000">
      <w:pPr>
        <w:pStyle w:val="Title"/>
      </w:pPr>
      <w:r>
        <w:rPr>
          <w:color w:val="4471C4"/>
          <w:spacing w:val="-6"/>
        </w:rPr>
        <w:t>Key</w:t>
      </w:r>
      <w:r>
        <w:rPr>
          <w:color w:val="4471C4"/>
          <w:spacing w:val="-27"/>
        </w:rPr>
        <w:t xml:space="preserve"> </w:t>
      </w:r>
      <w:r>
        <w:rPr>
          <w:color w:val="4471C4"/>
          <w:spacing w:val="-6"/>
        </w:rPr>
        <w:t>Takeaways</w:t>
      </w:r>
      <w:r>
        <w:rPr>
          <w:color w:val="4471C4"/>
          <w:spacing w:val="-26"/>
        </w:rPr>
        <w:t xml:space="preserve"> </w:t>
      </w:r>
      <w:r>
        <w:rPr>
          <w:color w:val="4471C4"/>
          <w:spacing w:val="-6"/>
        </w:rPr>
        <w:t>from</w:t>
      </w:r>
      <w:r>
        <w:rPr>
          <w:color w:val="4471C4"/>
          <w:spacing w:val="-26"/>
        </w:rPr>
        <w:t xml:space="preserve"> </w:t>
      </w:r>
      <w:r>
        <w:rPr>
          <w:color w:val="4471C4"/>
          <w:spacing w:val="-6"/>
        </w:rPr>
        <w:t>Modules</w:t>
      </w:r>
    </w:p>
    <w:p w14:paraId="6F27AFCA" w14:textId="77777777" w:rsidR="00157F93" w:rsidRDefault="00157F93" w:rsidP="00157F93"/>
    <w:p w14:paraId="6AF179D4" w14:textId="5F342977" w:rsidR="006D799C" w:rsidRPr="00157F93" w:rsidRDefault="00000000" w:rsidP="00157F93">
      <w:pPr>
        <w:rPr>
          <w:sz w:val="24"/>
          <w:szCs w:val="24"/>
        </w:rPr>
      </w:pPr>
      <w:r w:rsidRPr="00157F93">
        <w:rPr>
          <w:sz w:val="24"/>
          <w:szCs w:val="24"/>
        </w:rPr>
        <w:t>Each module in the Safe Church, Safe Communities series plays a specific role in creating the culture of safety and welcome that we desire. Use this list as a refresher or to help you find the module that deals with a particular question. You may also use this list to help yourself or someone else select modules to meet a particular need for information. Of course, reviewing this list is not a substitute for completing the modules.</w:t>
      </w:r>
    </w:p>
    <w:p w14:paraId="0522DBC2" w14:textId="77777777" w:rsidR="00157F93" w:rsidRDefault="00157F93" w:rsidP="00157F93"/>
    <w:p w14:paraId="554CEA73" w14:textId="6B015B74" w:rsidR="00157F93" w:rsidRDefault="00157F93" w:rsidP="00157F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F93">
        <w:rPr>
          <w:rFonts w:ascii="Times New Roman" w:hAnsi="Times New Roman" w:cs="Times New Roman"/>
          <w:b/>
          <w:bCs/>
          <w:sz w:val="28"/>
          <w:szCs w:val="28"/>
        </w:rPr>
        <w:t>Universal Training Courses (4)</w:t>
      </w:r>
    </w:p>
    <w:p w14:paraId="721B036B" w14:textId="27FA7705" w:rsidR="00157F93" w:rsidRPr="00157F93" w:rsidRDefault="00157F93" w:rsidP="00157F93">
      <w:pPr>
        <w:rPr>
          <w:sz w:val="24"/>
          <w:szCs w:val="24"/>
        </w:rPr>
      </w:pPr>
      <w:r w:rsidRPr="00157F93">
        <w:rPr>
          <w:sz w:val="24"/>
          <w:szCs w:val="24"/>
        </w:rPr>
        <w:t xml:space="preserve">All trainees take these </w:t>
      </w:r>
      <w:r w:rsidR="009744A0">
        <w:rPr>
          <w:sz w:val="24"/>
          <w:szCs w:val="24"/>
        </w:rPr>
        <w:t xml:space="preserve">four </w:t>
      </w:r>
      <w:r w:rsidRPr="00157F93">
        <w:rPr>
          <w:sz w:val="24"/>
          <w:szCs w:val="24"/>
        </w:rPr>
        <w:t>courses.</w:t>
      </w:r>
    </w:p>
    <w:p w14:paraId="4CDBBD24" w14:textId="4F6B9251" w:rsidR="006D799C" w:rsidRDefault="00157F93" w:rsidP="00157F93">
      <w:pPr>
        <w:pStyle w:val="Heading1"/>
        <w:spacing w:before="240"/>
        <w:ind w:left="0"/>
      </w:pPr>
      <w:r w:rsidRPr="00157F93">
        <w:t>Universal Training: Introduction &amp; Theological Background</w:t>
      </w:r>
    </w:p>
    <w:p w14:paraId="093EAC00" w14:textId="77777777" w:rsidR="00157F93" w:rsidRPr="00157F93" w:rsidRDefault="00157F93" w:rsidP="00157F93"/>
    <w:p w14:paraId="24F3E320" w14:textId="77777777" w:rsidR="006D799C" w:rsidRPr="00157F93" w:rsidRDefault="00000000" w:rsidP="00157F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7F93">
        <w:rPr>
          <w:sz w:val="24"/>
          <w:szCs w:val="24"/>
        </w:rPr>
        <w:t>Welcome video from The Most Rev. Michael B. Curry</w:t>
      </w:r>
    </w:p>
    <w:p w14:paraId="3B5CFC52" w14:textId="77777777" w:rsidR="006D799C" w:rsidRPr="00157F93" w:rsidRDefault="00000000" w:rsidP="00157F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7F93">
        <w:rPr>
          <w:sz w:val="24"/>
          <w:szCs w:val="24"/>
        </w:rPr>
        <w:t>Welcome video from The Rev. Gay Jennings</w:t>
      </w:r>
    </w:p>
    <w:p w14:paraId="517FBA9F" w14:textId="0E485CC6" w:rsidR="00157F93" w:rsidRDefault="00000000" w:rsidP="00157F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7F93">
        <w:rPr>
          <w:sz w:val="24"/>
          <w:szCs w:val="24"/>
        </w:rPr>
        <w:t>Brief introduction of the courses in the Safe Church, Safe Communities series</w:t>
      </w:r>
    </w:p>
    <w:p w14:paraId="2AB77667" w14:textId="77777777" w:rsidR="00157F93" w:rsidRDefault="00157F93" w:rsidP="00157F93">
      <w:pPr>
        <w:rPr>
          <w:sz w:val="24"/>
          <w:szCs w:val="24"/>
        </w:rPr>
      </w:pPr>
    </w:p>
    <w:p w14:paraId="482298D4" w14:textId="77777777" w:rsidR="00157F93" w:rsidRDefault="00157F93" w:rsidP="00157F93">
      <w:pPr>
        <w:pStyle w:val="Heading1"/>
        <w:spacing w:before="61" w:line="254" w:lineRule="auto"/>
        <w:ind w:left="0" w:right="118"/>
        <w:jc w:val="left"/>
      </w:pPr>
      <w:r>
        <w:t>Universal Training: Inclusion</w:t>
      </w:r>
    </w:p>
    <w:p w14:paraId="2F49A075" w14:textId="77777777" w:rsidR="00157F93" w:rsidRPr="00157F93" w:rsidRDefault="00157F93" w:rsidP="00157F93">
      <w:pPr>
        <w:rPr>
          <w:sz w:val="24"/>
          <w:szCs w:val="24"/>
        </w:rPr>
      </w:pPr>
    </w:p>
    <w:p w14:paraId="6585ADAA" w14:textId="5D43734C" w:rsidR="00157F93" w:rsidRPr="00157F93" w:rsidRDefault="00157F93" w:rsidP="009744A0">
      <w:pPr>
        <w:ind w:left="360"/>
        <w:rPr>
          <w:sz w:val="24"/>
          <w:szCs w:val="24"/>
        </w:rPr>
      </w:pPr>
      <w:r w:rsidRPr="00157F93">
        <w:rPr>
          <w:sz w:val="24"/>
          <w:szCs w:val="24"/>
        </w:rPr>
        <w:t>Overview of what it means to be an inclusive community, including requirements of commitment and how to recognize and respond to discriminatory language and behaviors.</w:t>
      </w:r>
      <w:r>
        <w:rPr>
          <w:sz w:val="24"/>
          <w:szCs w:val="24"/>
        </w:rPr>
        <w:br/>
      </w:r>
    </w:p>
    <w:p w14:paraId="54644745" w14:textId="77777777" w:rsidR="00157F93" w:rsidRPr="00157F93" w:rsidRDefault="00157F93" w:rsidP="009744A0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Bishop Curry “All are Beloved” welcome video</w:t>
      </w:r>
    </w:p>
    <w:p w14:paraId="260F0D37" w14:textId="77777777" w:rsidR="00157F93" w:rsidRPr="00157F93" w:rsidRDefault="00157F93" w:rsidP="009744A0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Understanding and defining inclusion</w:t>
      </w:r>
    </w:p>
    <w:p w14:paraId="2A7AC715" w14:textId="77777777" w:rsidR="00157F93" w:rsidRPr="00157F93" w:rsidRDefault="00157F93" w:rsidP="009744A0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How to be inclusive of others</w:t>
      </w:r>
    </w:p>
    <w:p w14:paraId="43342AC6" w14:textId="77777777" w:rsidR="00157F93" w:rsidRPr="00157F93" w:rsidRDefault="00157F93" w:rsidP="009744A0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Inclusion stories</w:t>
      </w:r>
    </w:p>
    <w:p w14:paraId="4359C5F8" w14:textId="77777777" w:rsidR="00157F93" w:rsidRPr="00157F93" w:rsidRDefault="00157F93" w:rsidP="009744A0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Scenario practice</w:t>
      </w:r>
    </w:p>
    <w:p w14:paraId="1BAE2E29" w14:textId="77777777" w:rsidR="009744A0" w:rsidRDefault="00157F93" w:rsidP="009744A0">
      <w:pPr>
        <w:pStyle w:val="Heading1"/>
        <w:spacing w:before="240" w:line="254" w:lineRule="auto"/>
        <w:ind w:left="101" w:right="115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t>Universal Training: Healthy Boundaries</w:t>
      </w:r>
    </w:p>
    <w:p w14:paraId="695EE77E" w14:textId="042D9F88" w:rsidR="006D799C" w:rsidRPr="00157F93" w:rsidRDefault="00000000" w:rsidP="009744A0">
      <w:pPr>
        <w:pStyle w:val="Heading1"/>
        <w:spacing w:before="240" w:line="254" w:lineRule="auto"/>
        <w:ind w:left="619" w:right="115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157F93">
        <w:rPr>
          <w:rFonts w:ascii="Arial" w:hAnsi="Arial" w:cs="Arial"/>
          <w:b w:val="0"/>
          <w:bCs w:val="0"/>
          <w:sz w:val="24"/>
          <w:szCs w:val="24"/>
        </w:rPr>
        <w:t xml:space="preserve">Review how to respond to unhealthy boundary violations (physical, emotional, behavioral, etc.) and the benefits of managing healthy </w:t>
      </w: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>boundaries.</w:t>
      </w:r>
      <w:r w:rsidR="00157F93"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br/>
      </w:r>
    </w:p>
    <w:p w14:paraId="78E3C46E" w14:textId="77777777" w:rsidR="006D799C" w:rsidRPr="00157F93" w:rsidRDefault="00000000" w:rsidP="009744A0">
      <w:pPr>
        <w:pStyle w:val="ListParagraph"/>
        <w:numPr>
          <w:ilvl w:val="0"/>
          <w:numId w:val="4"/>
        </w:numPr>
        <w:ind w:left="979"/>
        <w:rPr>
          <w:sz w:val="24"/>
          <w:szCs w:val="24"/>
        </w:rPr>
      </w:pPr>
      <w:r w:rsidRPr="00157F93">
        <w:rPr>
          <w:sz w:val="24"/>
          <w:szCs w:val="24"/>
        </w:rPr>
        <w:t>Types of boundaries</w:t>
      </w:r>
    </w:p>
    <w:p w14:paraId="54F3B33C" w14:textId="77777777" w:rsidR="006D799C" w:rsidRPr="00157F93" w:rsidRDefault="00000000" w:rsidP="009744A0">
      <w:pPr>
        <w:pStyle w:val="ListParagraph"/>
        <w:numPr>
          <w:ilvl w:val="0"/>
          <w:numId w:val="4"/>
        </w:numPr>
        <w:ind w:left="979"/>
        <w:rPr>
          <w:sz w:val="24"/>
          <w:szCs w:val="24"/>
        </w:rPr>
      </w:pPr>
      <w:r w:rsidRPr="00157F93">
        <w:rPr>
          <w:sz w:val="24"/>
          <w:szCs w:val="24"/>
        </w:rPr>
        <w:t>Best practices for healthy boundaries</w:t>
      </w:r>
    </w:p>
    <w:p w14:paraId="087E1870" w14:textId="62A0BC6B" w:rsidR="00157F93" w:rsidRPr="009744A0" w:rsidRDefault="00000000" w:rsidP="009744A0">
      <w:pPr>
        <w:pStyle w:val="ListParagraph"/>
        <w:numPr>
          <w:ilvl w:val="0"/>
          <w:numId w:val="4"/>
        </w:numPr>
        <w:ind w:left="979"/>
        <w:rPr>
          <w:sz w:val="24"/>
          <w:szCs w:val="24"/>
        </w:rPr>
      </w:pPr>
      <w:r w:rsidRPr="00157F93">
        <w:rPr>
          <w:sz w:val="24"/>
          <w:szCs w:val="24"/>
        </w:rPr>
        <w:t>Responding to boundary violations</w:t>
      </w:r>
    </w:p>
    <w:p w14:paraId="06A3D950" w14:textId="77777777" w:rsidR="00157F93" w:rsidRDefault="00157F93" w:rsidP="00157F93">
      <w:pPr>
        <w:pStyle w:val="Heading1"/>
        <w:spacing w:before="240"/>
        <w:ind w:left="0"/>
      </w:pPr>
      <w:r w:rsidRPr="00157F93">
        <w:t>Universal Training: Organizational Rules and Model Policies</w:t>
      </w:r>
    </w:p>
    <w:p w14:paraId="56D473A1" w14:textId="77777777" w:rsidR="00157F93" w:rsidRDefault="00157F93" w:rsidP="00157F93"/>
    <w:p w14:paraId="2F64CFB7" w14:textId="77777777" w:rsidR="00157F93" w:rsidRPr="00157F93" w:rsidRDefault="00157F93" w:rsidP="009744A0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Overview of model polices</w:t>
      </w:r>
    </w:p>
    <w:p w14:paraId="49816C5B" w14:textId="77777777" w:rsidR="00157F93" w:rsidRPr="00157F93" w:rsidRDefault="00157F93" w:rsidP="009744A0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Best practices</w:t>
      </w:r>
    </w:p>
    <w:p w14:paraId="0526C6D7" w14:textId="77777777" w:rsidR="00157F93" w:rsidRPr="00157F93" w:rsidRDefault="00157F93" w:rsidP="009744A0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Screening and training</w:t>
      </w:r>
    </w:p>
    <w:p w14:paraId="3BA6C92C" w14:textId="77777777" w:rsidR="00157F93" w:rsidRPr="00157F93" w:rsidRDefault="00157F93" w:rsidP="009744A0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Supervising and monitoring</w:t>
      </w:r>
    </w:p>
    <w:p w14:paraId="08807720" w14:textId="77777777" w:rsidR="00157F93" w:rsidRPr="00157F93" w:rsidRDefault="00157F93" w:rsidP="009744A0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157F93">
        <w:rPr>
          <w:sz w:val="24"/>
          <w:szCs w:val="24"/>
        </w:rPr>
        <w:t>Responding and reporting</w:t>
      </w:r>
    </w:p>
    <w:p w14:paraId="6738BC7C" w14:textId="77777777" w:rsidR="00157F93" w:rsidRPr="00157F93" w:rsidRDefault="00157F93" w:rsidP="009744A0">
      <w:pPr>
        <w:ind w:left="360"/>
        <w:rPr>
          <w:sz w:val="24"/>
          <w:szCs w:val="24"/>
        </w:rPr>
      </w:pPr>
    </w:p>
    <w:p w14:paraId="1F4EED6D" w14:textId="77777777" w:rsidR="009744A0" w:rsidRDefault="009744A0">
      <w:pP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>
        <w:rPr>
          <w:spacing w:val="-2"/>
        </w:rPr>
        <w:br w:type="page"/>
      </w:r>
    </w:p>
    <w:p w14:paraId="44DF96D9" w14:textId="0695E11B" w:rsidR="009744A0" w:rsidRDefault="00157F93" w:rsidP="00157F93">
      <w:pPr>
        <w:pStyle w:val="Heading1"/>
        <w:spacing w:before="240" w:line="254" w:lineRule="auto"/>
        <w:ind w:left="0" w:right="115"/>
        <w:jc w:val="left"/>
        <w:rPr>
          <w:rFonts w:ascii="Arial" w:hAnsi="Arial" w:cs="Arial"/>
          <w:b w:val="0"/>
          <w:bCs w:val="0"/>
          <w:spacing w:val="-2"/>
          <w:sz w:val="24"/>
          <w:szCs w:val="24"/>
        </w:rPr>
      </w:pPr>
      <w:r>
        <w:rPr>
          <w:spacing w:val="-2"/>
        </w:rPr>
        <w:lastRenderedPageBreak/>
        <w:t>Specialty Training: Power</w:t>
      </w:r>
      <w:r>
        <w:rPr>
          <w:spacing w:val="-6"/>
        </w:rPr>
        <w:t xml:space="preserve"> </w:t>
      </w:r>
      <w:r>
        <w:rPr>
          <w:spacing w:val="-2"/>
        </w:rPr>
        <w:t>Imbalance</w:t>
      </w:r>
    </w:p>
    <w:p w14:paraId="5CD5D55E" w14:textId="4C67CAE5" w:rsidR="006D799C" w:rsidRDefault="00000000" w:rsidP="009744A0">
      <w:pPr>
        <w:pStyle w:val="Heading1"/>
        <w:spacing w:before="240" w:line="254" w:lineRule="auto"/>
        <w:ind w:left="360" w:right="115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>Define</w:t>
      </w:r>
      <w:r w:rsidRPr="00157F9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>healthy</w:t>
      </w:r>
      <w:r w:rsidRPr="00157F93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>relationships</w:t>
      </w:r>
      <w:r w:rsidRPr="00157F9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>within</w:t>
      </w:r>
      <w:r w:rsidRPr="00157F93">
        <w:rPr>
          <w:rFonts w:ascii="Arial" w:hAnsi="Arial" w:cs="Arial"/>
          <w:b w:val="0"/>
          <w:bCs w:val="0"/>
          <w:spacing w:val="-7"/>
          <w:sz w:val="24"/>
          <w:szCs w:val="24"/>
        </w:rPr>
        <w:t xml:space="preserve"> </w:t>
      </w: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>hierarchies</w:t>
      </w:r>
      <w:r w:rsidRPr="00157F9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>and</w:t>
      </w:r>
      <w:r w:rsidRPr="00157F9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>how</w:t>
      </w:r>
      <w:r w:rsidRPr="00157F93">
        <w:rPr>
          <w:rFonts w:ascii="Arial" w:hAnsi="Arial" w:cs="Arial"/>
          <w:b w:val="0"/>
          <w:bCs w:val="0"/>
          <w:spacing w:val="-8"/>
          <w:sz w:val="24"/>
          <w:szCs w:val="24"/>
        </w:rPr>
        <w:t xml:space="preserve"> </w:t>
      </w: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>to</w:t>
      </w:r>
      <w:r w:rsidRPr="00157F93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Pr="00157F93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respond </w:t>
      </w:r>
      <w:r w:rsidRPr="00157F93">
        <w:rPr>
          <w:rFonts w:ascii="Arial" w:hAnsi="Arial" w:cs="Arial"/>
          <w:b w:val="0"/>
          <w:bCs w:val="0"/>
          <w:sz w:val="24"/>
          <w:szCs w:val="24"/>
        </w:rPr>
        <w:t>to unhealthy expressions of power.</w:t>
      </w:r>
      <w:r w:rsidR="00157F93">
        <w:rPr>
          <w:rFonts w:ascii="Arial" w:hAnsi="Arial" w:cs="Arial"/>
          <w:b w:val="0"/>
          <w:bCs w:val="0"/>
          <w:sz w:val="24"/>
          <w:szCs w:val="24"/>
        </w:rPr>
        <w:br/>
      </w:r>
    </w:p>
    <w:p w14:paraId="126754BD" w14:textId="77777777" w:rsidR="006D799C" w:rsidRPr="00157F93" w:rsidRDefault="00000000" w:rsidP="009744A0">
      <w:pPr>
        <w:pStyle w:val="ListParagraph"/>
        <w:numPr>
          <w:ilvl w:val="0"/>
          <w:numId w:val="5"/>
        </w:numPr>
        <w:ind w:left="1080"/>
      </w:pPr>
      <w:r w:rsidRPr="00157F93">
        <w:t>Presence of power and dual relationships</w:t>
      </w:r>
    </w:p>
    <w:p w14:paraId="212A851E" w14:textId="77777777" w:rsidR="006D799C" w:rsidRPr="00157F93" w:rsidRDefault="00000000" w:rsidP="009744A0">
      <w:pPr>
        <w:pStyle w:val="ListParagraph"/>
        <w:numPr>
          <w:ilvl w:val="0"/>
          <w:numId w:val="5"/>
        </w:numPr>
        <w:ind w:left="1080"/>
      </w:pPr>
      <w:r w:rsidRPr="00157F93">
        <w:t>Responding to unhealthy expressions of power</w:t>
      </w:r>
    </w:p>
    <w:p w14:paraId="77419B0C" w14:textId="77777777" w:rsidR="006D799C" w:rsidRPr="00157F93" w:rsidRDefault="00000000" w:rsidP="009744A0">
      <w:pPr>
        <w:pStyle w:val="ListParagraph"/>
        <w:numPr>
          <w:ilvl w:val="0"/>
          <w:numId w:val="5"/>
        </w:numPr>
        <w:ind w:left="1080"/>
      </w:pPr>
      <w:r w:rsidRPr="00157F93">
        <w:t>Power and positivity</w:t>
      </w:r>
    </w:p>
    <w:p w14:paraId="1C61BFF4" w14:textId="77777777" w:rsidR="00157F93" w:rsidRDefault="00157F93" w:rsidP="00157F93">
      <w:pPr>
        <w:pStyle w:val="Heading1"/>
        <w:spacing w:before="240" w:line="254" w:lineRule="auto"/>
        <w:ind w:left="0" w:right="115"/>
      </w:pPr>
      <w:r>
        <w:rPr>
          <w:spacing w:val="-2"/>
        </w:rPr>
        <w:t xml:space="preserve">Specialty Training: </w:t>
      </w:r>
      <w:r>
        <w:t>Abuse &amp; Neglect</w:t>
      </w:r>
    </w:p>
    <w:p w14:paraId="41A2A69F" w14:textId="77777777" w:rsidR="00157F93" w:rsidRDefault="00157F93" w:rsidP="00157F93">
      <w:pPr>
        <w:rPr>
          <w:sz w:val="24"/>
          <w:szCs w:val="24"/>
        </w:rPr>
      </w:pPr>
    </w:p>
    <w:p w14:paraId="2AE622AE" w14:textId="13B0E7D6" w:rsidR="006D799C" w:rsidRPr="00157F93" w:rsidRDefault="00000000" w:rsidP="009744A0">
      <w:pPr>
        <w:ind w:left="360"/>
        <w:rPr>
          <w:sz w:val="24"/>
          <w:szCs w:val="24"/>
        </w:rPr>
      </w:pPr>
      <w:r w:rsidRPr="00157F93">
        <w:rPr>
          <w:sz w:val="24"/>
          <w:szCs w:val="24"/>
        </w:rPr>
        <w:t>Learn the warning signs of abuse and neglect as well as how to respond and report instances of abuse or neglect.</w:t>
      </w:r>
      <w:r w:rsidR="009744A0">
        <w:rPr>
          <w:sz w:val="24"/>
          <w:szCs w:val="24"/>
        </w:rPr>
        <w:br/>
      </w:r>
    </w:p>
    <w:p w14:paraId="59CD48D9" w14:textId="77777777" w:rsidR="006D799C" w:rsidRPr="009744A0" w:rsidRDefault="00000000" w:rsidP="009744A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9744A0">
        <w:rPr>
          <w:sz w:val="24"/>
          <w:szCs w:val="24"/>
        </w:rPr>
        <w:t>Definitions and types</w:t>
      </w:r>
    </w:p>
    <w:p w14:paraId="33708C4B" w14:textId="77777777" w:rsidR="006D799C" w:rsidRPr="009744A0" w:rsidRDefault="00000000" w:rsidP="009744A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9744A0">
        <w:rPr>
          <w:sz w:val="24"/>
          <w:szCs w:val="24"/>
        </w:rPr>
        <w:t>Keeping others safe</w:t>
      </w:r>
    </w:p>
    <w:p w14:paraId="0714B948" w14:textId="77777777" w:rsidR="006D799C" w:rsidRDefault="00000000" w:rsidP="009744A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9744A0">
        <w:rPr>
          <w:sz w:val="24"/>
          <w:szCs w:val="24"/>
        </w:rPr>
        <w:t>Reportin</w:t>
      </w:r>
      <w:r w:rsidR="009744A0">
        <w:rPr>
          <w:sz w:val="24"/>
          <w:szCs w:val="24"/>
        </w:rPr>
        <w:t>g</w:t>
      </w:r>
    </w:p>
    <w:p w14:paraId="5F94FA74" w14:textId="4EC6642E" w:rsidR="009744A0" w:rsidRPr="009744A0" w:rsidRDefault="009744A0" w:rsidP="009744A0">
      <w:pPr>
        <w:spacing w:before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Specialty Training: </w:t>
      </w:r>
      <w:r w:rsidRPr="009744A0">
        <w:rPr>
          <w:rFonts w:ascii="Times New Roman" w:hAnsi="Times New Roman" w:cs="Times New Roman"/>
          <w:b/>
          <w:bCs/>
          <w:sz w:val="26"/>
          <w:szCs w:val="26"/>
        </w:rPr>
        <w:t>Pastoral Relationships</w:t>
      </w:r>
    </w:p>
    <w:p w14:paraId="00158C63" w14:textId="77777777" w:rsidR="009744A0" w:rsidRDefault="009744A0" w:rsidP="009744A0"/>
    <w:p w14:paraId="7C356138" w14:textId="71590B5B" w:rsidR="006D799C" w:rsidRPr="009744A0" w:rsidRDefault="00000000" w:rsidP="009744A0">
      <w:pPr>
        <w:ind w:left="360"/>
        <w:rPr>
          <w:sz w:val="24"/>
          <w:szCs w:val="24"/>
        </w:rPr>
      </w:pPr>
      <w:r w:rsidRPr="009744A0">
        <w:rPr>
          <w:sz w:val="24"/>
          <w:szCs w:val="24"/>
        </w:rPr>
        <w:t>Review roles within pastoral relationships and healthy boundaries.</w:t>
      </w:r>
    </w:p>
    <w:p w14:paraId="4FBE66FC" w14:textId="77777777" w:rsidR="009744A0" w:rsidRPr="009744A0" w:rsidRDefault="009744A0" w:rsidP="009744A0">
      <w:pPr>
        <w:ind w:left="360"/>
        <w:rPr>
          <w:sz w:val="24"/>
          <w:szCs w:val="24"/>
        </w:rPr>
      </w:pPr>
    </w:p>
    <w:p w14:paraId="26DF9F00" w14:textId="77777777" w:rsidR="006D799C" w:rsidRPr="009744A0" w:rsidRDefault="00000000" w:rsidP="009744A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9744A0">
        <w:rPr>
          <w:sz w:val="24"/>
          <w:szCs w:val="24"/>
        </w:rPr>
        <w:t>Impact of abuse</w:t>
      </w:r>
    </w:p>
    <w:p w14:paraId="6BE38E00" w14:textId="77777777" w:rsidR="006D799C" w:rsidRPr="009744A0" w:rsidRDefault="00000000" w:rsidP="009744A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9744A0">
        <w:rPr>
          <w:sz w:val="24"/>
          <w:szCs w:val="24"/>
        </w:rPr>
        <w:t>Pastoral power dynamics</w:t>
      </w:r>
    </w:p>
    <w:p w14:paraId="13CB8F63" w14:textId="77777777" w:rsidR="006D799C" w:rsidRPr="009744A0" w:rsidRDefault="00000000" w:rsidP="009744A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9744A0">
        <w:rPr>
          <w:sz w:val="24"/>
          <w:szCs w:val="24"/>
        </w:rPr>
        <w:t>Navigating pastoral relationships</w:t>
      </w:r>
    </w:p>
    <w:p w14:paraId="03488656" w14:textId="77777777" w:rsidR="006D799C" w:rsidRPr="009744A0" w:rsidRDefault="00000000" w:rsidP="009744A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9744A0">
        <w:rPr>
          <w:sz w:val="24"/>
          <w:szCs w:val="24"/>
        </w:rPr>
        <w:t>Self-care</w:t>
      </w:r>
    </w:p>
    <w:p w14:paraId="7CBD6308" w14:textId="5FC28A20" w:rsidR="009744A0" w:rsidRDefault="009744A0" w:rsidP="009744A0">
      <w:pPr>
        <w:pStyle w:val="Heading1"/>
        <w:spacing w:before="240" w:line="254" w:lineRule="auto"/>
        <w:ind w:left="0" w:right="130"/>
      </w:pPr>
      <w:r>
        <w:t>Specialty Training: Bullying</w:t>
      </w:r>
    </w:p>
    <w:p w14:paraId="1D9DABE3" w14:textId="77777777" w:rsidR="009744A0" w:rsidRDefault="009744A0" w:rsidP="009744A0"/>
    <w:p w14:paraId="10563BA8" w14:textId="19639D7E" w:rsidR="006D799C" w:rsidRPr="009744A0" w:rsidRDefault="00000000" w:rsidP="009744A0">
      <w:pPr>
        <w:ind w:left="360"/>
        <w:rPr>
          <w:sz w:val="24"/>
          <w:szCs w:val="24"/>
        </w:rPr>
      </w:pPr>
      <w:r w:rsidRPr="009744A0">
        <w:rPr>
          <w:sz w:val="24"/>
          <w:szCs w:val="24"/>
        </w:rPr>
        <w:t>Overview of types of bullying and how to identify, respond to, and report instances of bullying.</w:t>
      </w:r>
    </w:p>
    <w:p w14:paraId="2C3A553A" w14:textId="77777777" w:rsidR="009744A0" w:rsidRPr="009744A0" w:rsidRDefault="009744A0" w:rsidP="009744A0">
      <w:pPr>
        <w:ind w:left="360"/>
        <w:rPr>
          <w:sz w:val="24"/>
          <w:szCs w:val="24"/>
        </w:rPr>
      </w:pPr>
    </w:p>
    <w:p w14:paraId="573B482A" w14:textId="77777777" w:rsidR="006D799C" w:rsidRPr="009744A0" w:rsidRDefault="00000000" w:rsidP="009744A0">
      <w:pPr>
        <w:pStyle w:val="ListParagraph"/>
        <w:numPr>
          <w:ilvl w:val="0"/>
          <w:numId w:val="8"/>
        </w:numPr>
        <w:ind w:left="1080"/>
        <w:rPr>
          <w:sz w:val="24"/>
          <w:szCs w:val="24"/>
        </w:rPr>
      </w:pPr>
      <w:r w:rsidRPr="009744A0">
        <w:rPr>
          <w:sz w:val="24"/>
          <w:szCs w:val="24"/>
        </w:rPr>
        <w:t>Types of bullying</w:t>
      </w:r>
    </w:p>
    <w:p w14:paraId="7C721914" w14:textId="02652E0D" w:rsidR="006D799C" w:rsidRPr="00C4322F" w:rsidRDefault="00000000" w:rsidP="00C4322F">
      <w:pPr>
        <w:pStyle w:val="ListParagraph"/>
        <w:numPr>
          <w:ilvl w:val="0"/>
          <w:numId w:val="8"/>
        </w:numPr>
        <w:ind w:left="1080"/>
        <w:rPr>
          <w:sz w:val="24"/>
          <w:szCs w:val="24"/>
        </w:rPr>
      </w:pPr>
      <w:r w:rsidRPr="009744A0">
        <w:rPr>
          <w:sz w:val="24"/>
          <w:szCs w:val="24"/>
        </w:rPr>
        <w:t>Responding</w:t>
      </w:r>
    </w:p>
    <w:sectPr w:rsidR="006D799C" w:rsidRPr="00C4322F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11E"/>
    <w:multiLevelType w:val="hybridMultilevel"/>
    <w:tmpl w:val="0362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410E"/>
    <w:multiLevelType w:val="hybridMultilevel"/>
    <w:tmpl w:val="91C8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547B"/>
    <w:multiLevelType w:val="hybridMultilevel"/>
    <w:tmpl w:val="73620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F1B68"/>
    <w:multiLevelType w:val="hybridMultilevel"/>
    <w:tmpl w:val="29E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F120E"/>
    <w:multiLevelType w:val="hybridMultilevel"/>
    <w:tmpl w:val="A502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67F89"/>
    <w:multiLevelType w:val="hybridMultilevel"/>
    <w:tmpl w:val="09BCDAFE"/>
    <w:lvl w:ilvl="0" w:tplc="FF9A4142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AC80882">
      <w:numFmt w:val="bullet"/>
      <w:lvlText w:val="o"/>
      <w:lvlJc w:val="left"/>
      <w:pPr>
        <w:ind w:left="9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9CC4B124">
      <w:numFmt w:val="bullet"/>
      <w:lvlText w:val="o"/>
      <w:lvlJc w:val="left"/>
      <w:pPr>
        <w:ind w:left="10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54467F20">
      <w:numFmt w:val="bullet"/>
      <w:lvlText w:val="o"/>
      <w:lvlJc w:val="left"/>
      <w:pPr>
        <w:ind w:left="10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5524AC54">
      <w:numFmt w:val="bullet"/>
      <w:lvlText w:val="o"/>
      <w:lvlJc w:val="left"/>
      <w:pPr>
        <w:ind w:left="12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5" w:tplc="84F8932E">
      <w:numFmt w:val="bullet"/>
      <w:lvlText w:val="o"/>
      <w:lvlJc w:val="left"/>
      <w:pPr>
        <w:ind w:left="13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6" w:tplc="C57A9502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7" w:tplc="17D81C60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8" w:tplc="17683DEE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3F763F"/>
    <w:multiLevelType w:val="hybridMultilevel"/>
    <w:tmpl w:val="1E5A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07A5E"/>
    <w:multiLevelType w:val="hybridMultilevel"/>
    <w:tmpl w:val="65AE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15AF6"/>
    <w:multiLevelType w:val="hybridMultilevel"/>
    <w:tmpl w:val="B4467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9751073">
    <w:abstractNumId w:val="5"/>
  </w:num>
  <w:num w:numId="2" w16cid:durableId="1984389816">
    <w:abstractNumId w:val="8"/>
  </w:num>
  <w:num w:numId="3" w16cid:durableId="200438046">
    <w:abstractNumId w:val="4"/>
  </w:num>
  <w:num w:numId="4" w16cid:durableId="1719474219">
    <w:abstractNumId w:val="6"/>
  </w:num>
  <w:num w:numId="5" w16cid:durableId="1892811578">
    <w:abstractNumId w:val="7"/>
  </w:num>
  <w:num w:numId="6" w16cid:durableId="1505778737">
    <w:abstractNumId w:val="0"/>
  </w:num>
  <w:num w:numId="7" w16cid:durableId="1072774241">
    <w:abstractNumId w:val="1"/>
  </w:num>
  <w:num w:numId="8" w16cid:durableId="1660228813">
    <w:abstractNumId w:val="3"/>
  </w:num>
  <w:num w:numId="9" w16cid:durableId="70872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99C"/>
    <w:rsid w:val="00157F93"/>
    <w:rsid w:val="006D799C"/>
    <w:rsid w:val="009744A0"/>
    <w:rsid w:val="00C4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6888B"/>
  <w15:docId w15:val="{66AC64CD-5890-6D49-ADAE-D9DC9128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6"/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269" w:hanging="359"/>
    </w:pPr>
  </w:style>
  <w:style w:type="paragraph" w:styleId="Title">
    <w:name w:val="Title"/>
    <w:basedOn w:val="Normal"/>
    <w:uiPriority w:val="10"/>
    <w:qFormat/>
    <w:pPr>
      <w:spacing w:before="39"/>
      <w:ind w:left="1224" w:right="123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8"/>
      <w:ind w:left="126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Acosta</dc:creator>
  <cp:lastModifiedBy>Tracy Methe</cp:lastModifiedBy>
  <cp:revision>3</cp:revision>
  <dcterms:created xsi:type="dcterms:W3CDTF">2023-09-05T17:36:00Z</dcterms:created>
  <dcterms:modified xsi:type="dcterms:W3CDTF">2023-09-05T17:57:00Z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for Microsoft 365</vt:lpwstr>
  </property>
</Properties>
</file>