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FCB" w:rsidRDefault="00613FCB" w:rsidP="00613FCB">
      <w:pPr>
        <w:widowControl/>
        <w:jc w:val="center"/>
        <w:rPr>
          <w:szCs w:val="24"/>
        </w:rPr>
      </w:pPr>
      <w:r>
        <w:rPr>
          <w:rStyle w:val="Heading1Char"/>
        </w:rPr>
        <w:t>Process and Requirements for Submitting P</w:t>
      </w:r>
      <w:r w:rsidRPr="00613FCB">
        <w:rPr>
          <w:rStyle w:val="Heading1Char"/>
        </w:rPr>
        <w:t>ro</w:t>
      </w:r>
      <w:r>
        <w:rPr>
          <w:rStyle w:val="Heading1Char"/>
        </w:rPr>
        <w:t>posed Debatable Resolutions or L</w:t>
      </w:r>
      <w:r w:rsidRPr="00613FCB">
        <w:rPr>
          <w:rStyle w:val="Heading1Char"/>
        </w:rPr>
        <w:t>egislation</w:t>
      </w:r>
    </w:p>
    <w:p w:rsidR="00613FCB" w:rsidRDefault="00613FCB" w:rsidP="00613FCB">
      <w:pPr>
        <w:widowControl/>
        <w:jc w:val="both"/>
        <w:rPr>
          <w:szCs w:val="24"/>
        </w:rPr>
      </w:pPr>
    </w:p>
    <w:p w:rsidR="00613FCB" w:rsidRDefault="00613FCB" w:rsidP="00613FCB">
      <w:pPr>
        <w:widowControl/>
        <w:jc w:val="both"/>
        <w:rPr>
          <w:szCs w:val="24"/>
        </w:rPr>
      </w:pPr>
    </w:p>
    <w:p w:rsidR="00613FCB" w:rsidRDefault="00613FCB" w:rsidP="00613FCB">
      <w:pPr>
        <w:widowControl/>
        <w:pBdr>
          <w:bottom w:val="single" w:sz="12" w:space="1" w:color="auto"/>
        </w:pBdr>
        <w:rPr>
          <w:i/>
          <w:szCs w:val="24"/>
        </w:rPr>
      </w:pPr>
      <w:r w:rsidRPr="00613FCB">
        <w:rPr>
          <w:i/>
          <w:szCs w:val="24"/>
        </w:rPr>
        <w:t xml:space="preserve">(from THE CANONS FOR THE GOVERNMENT OF THE EPISCOPAL CHURCH IN THE DIOCESE OF </w:t>
      </w:r>
      <w:smartTag w:uri="urn:schemas-microsoft-com:office:smarttags" w:element="place">
        <w:smartTag w:uri="urn:schemas-microsoft-com:office:smarttags" w:element="State">
          <w:r w:rsidRPr="00613FCB">
            <w:rPr>
              <w:i/>
              <w:szCs w:val="24"/>
            </w:rPr>
            <w:t>COLORADO</w:t>
          </w:r>
        </w:smartTag>
      </w:smartTag>
      <w:r w:rsidRPr="00613FCB">
        <w:rPr>
          <w:i/>
          <w:szCs w:val="24"/>
        </w:rPr>
        <w:t>; Canon 3, sections 3-5)</w:t>
      </w:r>
    </w:p>
    <w:p w:rsidR="00613FCB" w:rsidRPr="00613FCB" w:rsidRDefault="00613FCB" w:rsidP="00613FCB">
      <w:pPr>
        <w:widowControl/>
        <w:pBdr>
          <w:bottom w:val="single" w:sz="12" w:space="1" w:color="auto"/>
        </w:pBdr>
        <w:rPr>
          <w:i/>
          <w:szCs w:val="24"/>
        </w:rPr>
      </w:pPr>
    </w:p>
    <w:p w:rsidR="00613FCB" w:rsidRDefault="00613FCB" w:rsidP="00613FCB">
      <w:pPr>
        <w:widowControl/>
        <w:jc w:val="both"/>
        <w:rPr>
          <w:szCs w:val="24"/>
        </w:rPr>
      </w:pPr>
    </w:p>
    <w:p w:rsidR="00613FCB" w:rsidRDefault="00613FCB" w:rsidP="00613FCB">
      <w:pPr>
        <w:widowControl/>
        <w:jc w:val="both"/>
        <w:rPr>
          <w:szCs w:val="24"/>
        </w:rPr>
      </w:pPr>
    </w:p>
    <w:p w:rsidR="00613FCB" w:rsidRPr="00613FCB" w:rsidRDefault="00613FCB" w:rsidP="00613FCB">
      <w:pPr>
        <w:widowControl/>
        <w:jc w:val="both"/>
        <w:rPr>
          <w:rFonts w:ascii="Garamond" w:hAnsi="Garamond"/>
          <w:sz w:val="28"/>
          <w:szCs w:val="28"/>
        </w:rPr>
      </w:pPr>
      <w:r w:rsidRPr="00613FCB">
        <w:rPr>
          <w:rFonts w:ascii="Garamond" w:hAnsi="Garamond"/>
          <w:sz w:val="28"/>
          <w:szCs w:val="28"/>
        </w:rPr>
        <w:t>Section 3.  Proposed legislation and any debatable resolution to be considered by the diocesan convention shall be submitted in writing, together with a brief analysis of the proposer's intent and any fiscal impact, to the secretary of the diocesan convention at least sixty (60) days in advance of the convening thereof or, in the case of a special diocesan convention, at least twenty-five (25) days in advance of the convening thereof, and shall be signed by its proposer.  Any debatable resolution shall also be signed by a discernment group of at least twelve people chosen by the proposer from at least three congregations in this diocese, who shall certify that they have discussed the resolution with the proposer and support its consideration by the diocesan convention.  The secretary shall prepare copies of such proposals and distribute them by mail at least thirty (30) days in advance of the diocesan convention.</w:t>
      </w:r>
    </w:p>
    <w:p w:rsidR="00613FCB" w:rsidRPr="00613FCB" w:rsidRDefault="00613FCB" w:rsidP="00613FCB">
      <w:pPr>
        <w:widowControl/>
        <w:jc w:val="both"/>
        <w:rPr>
          <w:rFonts w:ascii="Garamond" w:hAnsi="Garamond"/>
          <w:sz w:val="28"/>
          <w:szCs w:val="28"/>
        </w:rPr>
      </w:pPr>
    </w:p>
    <w:p w:rsidR="00613FCB" w:rsidRPr="00613FCB" w:rsidRDefault="00613FCB" w:rsidP="00613FCB">
      <w:pPr>
        <w:widowControl/>
        <w:jc w:val="both"/>
        <w:rPr>
          <w:rFonts w:ascii="Garamond" w:hAnsi="Garamond"/>
          <w:sz w:val="28"/>
          <w:szCs w:val="28"/>
        </w:rPr>
      </w:pPr>
      <w:r w:rsidRPr="00613FCB">
        <w:rPr>
          <w:rFonts w:ascii="Garamond" w:hAnsi="Garamond"/>
          <w:sz w:val="28"/>
          <w:szCs w:val="28"/>
        </w:rPr>
        <w:tab/>
        <w:t>Section 4.  Any proposed legislation or debatable resolutions which have not been filed with the secretary of the diocesan convention and distributed as provided in the preceding section of this canon, may be introduced at the diocesan convention only by the consent of two</w:t>
      </w:r>
      <w:r w:rsidRPr="00613FCB">
        <w:rPr>
          <w:rFonts w:ascii="Garamond" w:hAnsi="Garamond"/>
          <w:sz w:val="28"/>
          <w:szCs w:val="28"/>
        </w:rPr>
        <w:noBreakHyphen/>
        <w:t xml:space="preserve">thirds of the delegates entitled to vote at the diocesan convention.  A debatable resolution offered under this section shall conform to the format and discernment process described in Section 3 of this Canon 3.  Notwithstanding the foregoing, proposed legislation and debatable resolutions introduced in the bishop's annual address to the diocesan convention may be considered at such diocesan convention without the consent of two-thirds of the delegates entitled to vote at the diocesan convention.  In all cases and prior to the time any vote shall be taken, copies of </w:t>
      </w:r>
      <w:proofErr w:type="gramStart"/>
      <w:r w:rsidRPr="00613FCB">
        <w:rPr>
          <w:rFonts w:ascii="Garamond" w:hAnsi="Garamond"/>
          <w:sz w:val="28"/>
          <w:szCs w:val="28"/>
        </w:rPr>
        <w:t>all  proposed</w:t>
      </w:r>
      <w:proofErr w:type="gramEnd"/>
      <w:r w:rsidRPr="00613FCB">
        <w:rPr>
          <w:rFonts w:ascii="Garamond" w:hAnsi="Garamond"/>
          <w:sz w:val="28"/>
          <w:szCs w:val="28"/>
        </w:rPr>
        <w:t xml:space="preserve"> legislation and debatable resolutions shall be made available to each individual entitled to vote thereon.</w:t>
      </w:r>
    </w:p>
    <w:p w:rsidR="00613FCB" w:rsidRPr="00613FCB" w:rsidRDefault="00613FCB" w:rsidP="00613FCB">
      <w:pPr>
        <w:widowControl/>
        <w:jc w:val="both"/>
        <w:rPr>
          <w:rFonts w:ascii="Garamond" w:hAnsi="Garamond"/>
          <w:sz w:val="28"/>
          <w:szCs w:val="28"/>
        </w:rPr>
      </w:pPr>
    </w:p>
    <w:p w:rsidR="00613FCB" w:rsidRPr="00613FCB" w:rsidRDefault="00613FCB" w:rsidP="00613FCB">
      <w:pPr>
        <w:widowControl/>
        <w:jc w:val="both"/>
        <w:rPr>
          <w:rFonts w:ascii="Garamond" w:hAnsi="Garamond"/>
          <w:sz w:val="28"/>
          <w:szCs w:val="28"/>
        </w:rPr>
      </w:pPr>
      <w:r w:rsidRPr="00613FCB">
        <w:rPr>
          <w:rFonts w:ascii="Garamond" w:hAnsi="Garamond"/>
          <w:b/>
          <w:bCs/>
          <w:sz w:val="28"/>
          <w:szCs w:val="28"/>
        </w:rPr>
        <w:tab/>
      </w:r>
      <w:r w:rsidRPr="00613FCB">
        <w:rPr>
          <w:rFonts w:ascii="Garamond" w:hAnsi="Garamond"/>
          <w:sz w:val="28"/>
          <w:szCs w:val="28"/>
        </w:rPr>
        <w:t>Section 5.  New canons may be enacted and existing canons may be amended or repealed, in whole or in part, at any diocesan convention or special diocesan convention by the affirmative vote of both orders, voting separately.  Any new canon, or any amendment or repeal of an existing canon, shall be adopted pursuant to section 3 or section 4 of this canon.</w:t>
      </w:r>
    </w:p>
    <w:p w:rsidR="00C54A0F" w:rsidRDefault="00C54A0F">
      <w:pPr>
        <w:pBdr>
          <w:bottom w:val="single" w:sz="12" w:space="1" w:color="auto"/>
        </w:pBdr>
      </w:pPr>
    </w:p>
    <w:p w:rsidR="00613FCB" w:rsidRDefault="00613FCB"/>
    <w:p w:rsidR="00613FCB" w:rsidRDefault="00613FCB"/>
    <w:p w:rsidR="00613FCB" w:rsidRPr="00613FCB" w:rsidRDefault="00613FCB">
      <w:pPr>
        <w:rPr>
          <w:b/>
          <w:sz w:val="24"/>
          <w:szCs w:val="24"/>
        </w:rPr>
      </w:pPr>
      <w:r w:rsidRPr="00613FCB">
        <w:rPr>
          <w:b/>
          <w:sz w:val="24"/>
          <w:szCs w:val="24"/>
        </w:rPr>
        <w:t xml:space="preserve">Deadline for submission: </w:t>
      </w:r>
      <w:r w:rsidR="00765727">
        <w:rPr>
          <w:b/>
          <w:sz w:val="24"/>
          <w:szCs w:val="24"/>
          <w:u w:val="single"/>
        </w:rPr>
        <w:t>July 29</w:t>
      </w:r>
      <w:r w:rsidRPr="00613FCB">
        <w:rPr>
          <w:b/>
          <w:sz w:val="24"/>
          <w:szCs w:val="24"/>
          <w:u w:val="single"/>
        </w:rPr>
        <w:t>, 20</w:t>
      </w:r>
      <w:r w:rsidR="007118CB">
        <w:rPr>
          <w:b/>
          <w:sz w:val="24"/>
          <w:szCs w:val="24"/>
          <w:u w:val="single"/>
        </w:rPr>
        <w:t>1</w:t>
      </w:r>
      <w:r w:rsidR="00765727">
        <w:rPr>
          <w:b/>
          <w:sz w:val="24"/>
          <w:szCs w:val="24"/>
          <w:u w:val="single"/>
        </w:rPr>
        <w:t>6</w:t>
      </w:r>
      <w:bookmarkStart w:id="0" w:name="_GoBack"/>
      <w:bookmarkEnd w:id="0"/>
    </w:p>
    <w:sectPr w:rsidR="00613FCB" w:rsidRPr="00613FCB" w:rsidSect="00613FCB">
      <w:pgSz w:w="12240" w:h="15840"/>
      <w:pgMar w:top="1440" w:right="108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CB"/>
    <w:rsid w:val="00032CD3"/>
    <w:rsid w:val="00055DE6"/>
    <w:rsid w:val="00094824"/>
    <w:rsid w:val="00103D92"/>
    <w:rsid w:val="00116C01"/>
    <w:rsid w:val="001472F9"/>
    <w:rsid w:val="00195CA9"/>
    <w:rsid w:val="001E59C8"/>
    <w:rsid w:val="001F0950"/>
    <w:rsid w:val="00270846"/>
    <w:rsid w:val="00294C64"/>
    <w:rsid w:val="002E3219"/>
    <w:rsid w:val="00373A32"/>
    <w:rsid w:val="00421149"/>
    <w:rsid w:val="004D56AC"/>
    <w:rsid w:val="0051213A"/>
    <w:rsid w:val="00534FC0"/>
    <w:rsid w:val="00580EB7"/>
    <w:rsid w:val="005A753A"/>
    <w:rsid w:val="00606A14"/>
    <w:rsid w:val="00613FCB"/>
    <w:rsid w:val="00620444"/>
    <w:rsid w:val="0062298C"/>
    <w:rsid w:val="006268A8"/>
    <w:rsid w:val="00635766"/>
    <w:rsid w:val="006B4629"/>
    <w:rsid w:val="007118CB"/>
    <w:rsid w:val="00713CEC"/>
    <w:rsid w:val="00722530"/>
    <w:rsid w:val="00756964"/>
    <w:rsid w:val="00765727"/>
    <w:rsid w:val="00831082"/>
    <w:rsid w:val="008E5875"/>
    <w:rsid w:val="00927A19"/>
    <w:rsid w:val="009D5821"/>
    <w:rsid w:val="00A91144"/>
    <w:rsid w:val="00AA2047"/>
    <w:rsid w:val="00B00893"/>
    <w:rsid w:val="00B06260"/>
    <w:rsid w:val="00B84648"/>
    <w:rsid w:val="00C33AC0"/>
    <w:rsid w:val="00C54A0F"/>
    <w:rsid w:val="00C7590F"/>
    <w:rsid w:val="00CC4861"/>
    <w:rsid w:val="00CE19D7"/>
    <w:rsid w:val="00D3226F"/>
    <w:rsid w:val="00D6699C"/>
    <w:rsid w:val="00D94B8E"/>
    <w:rsid w:val="00DC7037"/>
    <w:rsid w:val="00DD36D2"/>
    <w:rsid w:val="00E54343"/>
    <w:rsid w:val="00E85ECD"/>
    <w:rsid w:val="00F43D9D"/>
    <w:rsid w:val="00F84B7A"/>
    <w:rsid w:val="00FB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D779812"/>
  <w15:docId w15:val="{6958C836-A031-4001-A04A-FCF680A6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13FCB"/>
    <w:pPr>
      <w:widowControl w:val="0"/>
      <w:suppressAutoHyphens/>
      <w:autoSpaceDE w:val="0"/>
    </w:pPr>
    <w:rPr>
      <w:lang w:eastAsia="ar-SA"/>
    </w:rPr>
  </w:style>
  <w:style w:type="paragraph" w:styleId="Heading1">
    <w:name w:val="heading 1"/>
    <w:basedOn w:val="Normal"/>
    <w:next w:val="Normal"/>
    <w:link w:val="Heading1Char"/>
    <w:qFormat/>
    <w:rsid w:val="00613FC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FCB"/>
    <w:rPr>
      <w:rFonts w:ascii="Arial" w:hAnsi="Arial" w:cs="Arial"/>
      <w:b/>
      <w:bCs/>
      <w:kern w:val="32"/>
      <w:sz w:val="32"/>
      <w:szCs w:val="32"/>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Process and Requirements for Submitting Proposed Debatable Resolutions or Legislation</vt:lpstr>
    </vt:vector>
  </TitlesOfParts>
  <Company>Episcopal Diocese of Colorado</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and Requirements for Submitting Proposed Debatable Resolutions or Legislation</dc:title>
  <dc:creator>Neil Riley</dc:creator>
  <cp:lastModifiedBy>Nancy McClung</cp:lastModifiedBy>
  <cp:revision>2</cp:revision>
  <cp:lastPrinted>2012-06-18T21:13:00Z</cp:lastPrinted>
  <dcterms:created xsi:type="dcterms:W3CDTF">2016-07-05T15:26:00Z</dcterms:created>
  <dcterms:modified xsi:type="dcterms:W3CDTF">2016-07-05T15:26:00Z</dcterms:modified>
</cp:coreProperties>
</file>